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                                 </w:t>
      </w: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Cours pour infirmier de santé publique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                                            CHU Lamine Debaghine BEO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                                                 Alger le 23/09/2020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                                                      Dr S. Lanasri 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                                                Oncologie Médicale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                                       Centre Pierre et Marie curie d’Alger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alibri" w:cs="Calibri" w:eastAsia="Calibri" w:hAnsi="Calibri"/>
          <w:b w:val="1"/>
          <w:sz w:val="44"/>
          <w:szCs w:val="44"/>
        </w:rPr>
      </w:pPr>
      <w:r w:rsidDel="00000000" w:rsidR="00000000" w:rsidRPr="00000000">
        <w:rPr>
          <w:rFonts w:ascii="Calibri" w:cs="Calibri" w:eastAsia="Calibri" w:hAnsi="Calibri"/>
          <w:b w:val="1"/>
          <w:sz w:val="44"/>
          <w:szCs w:val="44"/>
          <w:rtl w:val="0"/>
        </w:rPr>
        <w:t xml:space="preserve">           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Calibri" w:cs="Calibri" w:eastAsia="Calibri" w:hAnsi="Calibri"/>
          <w:b w:val="1"/>
          <w:sz w:val="44"/>
          <w:szCs w:val="44"/>
        </w:rPr>
      </w:pPr>
      <w:r w:rsidDel="00000000" w:rsidR="00000000" w:rsidRPr="00000000">
        <w:rPr>
          <w:rFonts w:ascii="Calibri" w:cs="Calibri" w:eastAsia="Calibri" w:hAnsi="Calibri"/>
          <w:b w:val="1"/>
          <w:sz w:val="44"/>
          <w:szCs w:val="44"/>
          <w:rtl w:val="0"/>
        </w:rPr>
        <w:t xml:space="preserve">             Les différents traitements en cancérologie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Calibri" w:cs="Calibri" w:eastAsia="Calibri" w:hAnsi="Calibri"/>
          <w:b w:val="1"/>
          <w:sz w:val="44"/>
          <w:szCs w:val="44"/>
        </w:rPr>
      </w:pPr>
      <w:r w:rsidDel="00000000" w:rsidR="00000000" w:rsidRPr="00000000">
        <w:rPr>
          <w:rFonts w:ascii="Calibri" w:cs="Calibri" w:eastAsia="Calibri" w:hAnsi="Calibri"/>
          <w:b w:val="1"/>
          <w:sz w:val="44"/>
          <w:szCs w:val="44"/>
          <w:rtl w:val="0"/>
        </w:rPr>
        <w:t xml:space="preserve">  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Plan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I- Introduction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II- Chirurgie 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III- Radiothérapie 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IV- Chimiothérapie 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V- Hormonothérapie 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VI- Thérapies ciblés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VII- Immunothérapie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           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Introduction : 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La thérapeutique en cancérologie implique la prise en charge de :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la tumeur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la prévention des récidives et métastases 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des effets induits par la tumeur  (douleur, compressions...) 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des effets iatrogènes  (médicamenteux, post chirurgicaux...)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Buts: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détruire toutes les cellules tumorales en prolifération ou quescientes sans    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détruire les tissus et cellules saines 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empêcher l’apparition de résistance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éviter les toxicités, les effets indésirables et maintenir la qualité de vie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                  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8"/>
          <w:szCs w:val="28"/>
          <w:rtl w:val="0"/>
        </w:rPr>
        <w:t xml:space="preserve">Traitement du cancer = approche multidisciplinaire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II -     La chirurgie : </w:t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- La chirurgie a pour rôle de réaliser une réduction tumorale maximale pour les    </w:t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tumeurs localisées</w:t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Représenté le seul traitement possible des cancers.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Il existe plusieurs buts lors de l’utilisation de la chirurgie en cancérologie :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- La chirurgie de diagnostic</w:t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- La chirurgie radicale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- La chirurgie de réduction tumorale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- La chirurgie des récidives 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- La chirurgie des métastases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- La chirurgie palliative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- La chirurgie de reconstruction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- La chirurgie à visée hormonale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La chirurgie de diagnostic:  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La biopsie à visée diagnostique : histologie, marqueurs, typages, étude     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génétique.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La laparotomie exploratrice.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Chirurgie radicale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Exérèse monobloc.</w:t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- Ex. chirurgie mammaire : mastectomie totale.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- Ex. chirurgie urologique : cystectomie.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La chirurgie de réduction tumorale: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consiste à réduire au maximum le volume tumoral avant l'utilisation éventuelle d'une autre arme thérapeutique (chimiothérapie).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La chirurgie des récidives: </w:t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Exemple : cancers du sein: tumorectomie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→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récidive tardive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→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mastectomie de rattrapage.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ind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La chirurgie des métastases:  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- Autrefois, les métastases n'étaient jamais opérées.</w:t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- Maintenant : Chirurgie des métastases hépatiques, pulmonaires et de la carcinose péritonéale.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La chirurgie palliative:  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- L’acte chirurgical est envisagé pour améliorer la qualité de vie et le confort du patient.</w:t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- Exemple:   </w:t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    - Chirurgie de dérivation externe en cas d’obstacle tumoral: 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       trachéotomie, colostomie, urétérostomie</w:t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     - Chirurgie de dérivation interne en cas de tumeurs inextirpables.</w:t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Rôle du curage ganglionnaire:</w:t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- Le but est de connaître le potentiel évolutif de la maladie cancéreuse.</w:t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- L'envahissement ganglionnaire est un des meilleurs facteurs pronostics du cancer.</w:t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Chirurgie de reconstruction: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- La réhabilitation des malades.</w:t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- Exemples : Reconstruction mammaire après mastectomie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Chirurgie hormonale: </w:t>
      </w:r>
    </w:p>
    <w:p w:rsidR="00000000" w:rsidDel="00000000" w:rsidP="00000000" w:rsidRDefault="00000000" w:rsidRPr="00000000" w14:paraId="0000004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- Ablation d'une glande endocrine dont la sécrétion est connue pour </w:t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favoriser le développement de la tumeur. </w:t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- Deux localisations sont essentiellement concernées :</w:t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  Cancer du sein (ovariectomie chirurgicale ou par radiothérapie) </w:t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  Cancer de la prostate (castration bilatérale </w:t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III-     Radiothérapie</w:t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Définition 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La radiothérapie est une méthode de traitement locorégional des cancers.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Utilisant des radiations pour détruire les cellules cancéreuses en bloquant leur  capacité à se multiplier tout en épargnant les tissus sains périphériques.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Les différentes méthodes de radiothérapie:</w:t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• Radiothérapie externe: utilisation des rayonnements électromagnétiques ou de particules accélérées </w:t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Radiothérapie interne: insertion d’implants radioactifs dans tissu tumoral (utérus, prostate) </w:t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Radiothérapie médicamenteuse: injection de substances radioactives (anticorps + émetteur) </w:t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Exemple: Cancer de la thyroïde: l’iode 131 dans certaines formes: une dose de 100 mCi (millicurie) </w:t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Indications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6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La radiothérapie curative: stériliser définitivement toutes les cellules cancéreuses contenues dans le volume irradié afin d'obtenir la guérison du cancer. </w:t>
      </w:r>
    </w:p>
    <w:p w:rsidR="00000000" w:rsidDel="00000000" w:rsidP="00000000" w:rsidRDefault="00000000" w:rsidRPr="00000000" w14:paraId="0000006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La radiothérapie palliative: freiner l'évolution des cancers trop évolués localement ou  métastatiques. </w:t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La radiothérapie symptomatique: soulager un symptôme majeur notamment douleur des métastases osseuses.</w:t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Décompressive : Dans les cancers avec signes de compression médullaire (qui constituent une urgence) ou radiculaire.</w:t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Les effets secondaires</w:t>
      </w:r>
    </w:p>
    <w:p w:rsidR="00000000" w:rsidDel="00000000" w:rsidP="00000000" w:rsidRDefault="00000000" w:rsidRPr="00000000" w14:paraId="0000006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Erythème, dermite sèche, ulcération : pommade, éosine.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Œdème cérébral : corticoïdes.</w:t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Mucite buccale, œsophagienne, pharyngée :  xilocaïne aqueuse, antifongique,  </w:t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morphine  </w:t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Anémie, thrombopénie.</w:t>
      </w:r>
    </w:p>
    <w:p w:rsidR="00000000" w:rsidDel="00000000" w:rsidP="00000000" w:rsidRDefault="00000000" w:rsidRPr="00000000" w14:paraId="0000006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Nausées, vomissements : sétrons</w:t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Grêle radique aigu (diarrhée, colique) : pansements.</w:t>
      </w:r>
    </w:p>
    <w:p w:rsidR="00000000" w:rsidDel="00000000" w:rsidP="00000000" w:rsidRDefault="00000000" w:rsidRPr="00000000" w14:paraId="0000007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Œsophagite aigue avec dysphagie : pansements.</w:t>
      </w:r>
    </w:p>
    <w:p w:rsidR="00000000" w:rsidDel="00000000" w:rsidP="00000000" w:rsidRDefault="00000000" w:rsidRPr="00000000" w14:paraId="0000007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Poumon radique aigu (toux et expectoration) .</w:t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Cystite, vaginite.</w:t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 Sécheresse buccale par insuffisance salivaire.</w:t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IV-  La chimiothérapie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Définitions :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Elle contrôle la dissémination cancéreuse par le sang.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Une action sur les lésions multiples et non visibles donc non accessibles aux traitements locorégionaux. 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Utilisation des substances chimiques capables d’interférer dans le métabolisme des cellules (cytostatiques). 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Différents types de chimiothérapie:</w:t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Métastatique: augmente la survie et améliore la qualité de vie.</w:t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Adjuvante: administrée après le traitement local, pour éradiquer les micro métastases.</w:t>
      </w:r>
    </w:p>
    <w:p w:rsidR="00000000" w:rsidDel="00000000" w:rsidP="00000000" w:rsidRDefault="00000000" w:rsidRPr="00000000" w14:paraId="0000007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Néo-adjuvante: avant le traitement local: la chirurgie et /ou la radiothérapie dans le but est de favoriser un traitement conservateur, traiter la maladie micrométastatique.</w:t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- Radio-chimiothérapie concomitante: permet d’augmenter l’efficacité par la synergie des 2 types traitements.</w:t>
      </w:r>
    </w:p>
    <w:p w:rsidR="00000000" w:rsidDel="00000000" w:rsidP="00000000" w:rsidRDefault="00000000" w:rsidRPr="00000000" w14:paraId="0000007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Classification des cytotoxiques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8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1- Alkylants: Cyclophosphamide….</w:t>
      </w:r>
    </w:p>
    <w:p w:rsidR="00000000" w:rsidDel="00000000" w:rsidP="00000000" w:rsidRDefault="00000000" w:rsidRPr="00000000" w14:paraId="0000008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2- Intercalants: sels de platine: Cisplatine, Carboplatine…. </w:t>
      </w:r>
    </w:p>
    <w:p w:rsidR="00000000" w:rsidDel="00000000" w:rsidP="00000000" w:rsidRDefault="00000000" w:rsidRPr="00000000" w14:paraId="0000008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3- Antimétabolites: le 5FU, Capécitabine….</w:t>
      </w:r>
    </w:p>
    <w:p w:rsidR="00000000" w:rsidDel="00000000" w:rsidP="00000000" w:rsidRDefault="00000000" w:rsidRPr="00000000" w14:paraId="0000008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4- Inhibiteurs topoisomérases 1 et 2: Irinotécan….</w:t>
      </w:r>
    </w:p>
    <w:p w:rsidR="00000000" w:rsidDel="00000000" w:rsidP="00000000" w:rsidRDefault="00000000" w:rsidRPr="00000000" w14:paraId="0000008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5- Poisons du fuseau: les taxanes…</w:t>
      </w:r>
    </w:p>
    <w:p w:rsidR="00000000" w:rsidDel="00000000" w:rsidP="00000000" w:rsidRDefault="00000000" w:rsidRPr="00000000" w14:paraId="0000008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6- Autres</w:t>
      </w:r>
    </w:p>
    <w:p w:rsidR="00000000" w:rsidDel="00000000" w:rsidP="00000000" w:rsidRDefault="00000000" w:rsidRPr="00000000" w14:paraId="0000008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Principe de la chimiothérapie</w:t>
      </w:r>
    </w:p>
    <w:p w:rsidR="00000000" w:rsidDel="00000000" w:rsidP="00000000" w:rsidRDefault="00000000" w:rsidRPr="00000000" w14:paraId="0000008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La majorité de ces médicaments agissent sur l'ADN des cellules pour bloquer leur </w:t>
      </w:r>
    </w:p>
    <w:p w:rsidR="00000000" w:rsidDel="00000000" w:rsidP="00000000" w:rsidRDefault="00000000" w:rsidRPr="00000000" w14:paraId="0000008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multiplication. On parle d'effet cytotoxique.</w:t>
      </w:r>
    </w:p>
    <w:p w:rsidR="00000000" w:rsidDel="00000000" w:rsidP="00000000" w:rsidRDefault="00000000" w:rsidRPr="00000000" w14:paraId="0000008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=&gt; Action sur cellules en division cellulaire: dans le cycle</w:t>
      </w:r>
    </w:p>
    <w:p w:rsidR="00000000" w:rsidDel="00000000" w:rsidP="00000000" w:rsidRDefault="00000000" w:rsidRPr="00000000" w14:paraId="0000008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Polychimiothérapie </w:t>
      </w:r>
    </w:p>
    <w:p w:rsidR="00000000" w:rsidDel="00000000" w:rsidP="00000000" w:rsidRDefault="00000000" w:rsidRPr="00000000" w14:paraId="0000008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Objectif = améliorer le pronostic</w:t>
      </w:r>
    </w:p>
    <w:p w:rsidR="00000000" w:rsidDel="00000000" w:rsidP="00000000" w:rsidRDefault="00000000" w:rsidRPr="00000000" w14:paraId="0000008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Rationnel:</w:t>
      </w:r>
    </w:p>
    <w:p w:rsidR="00000000" w:rsidDel="00000000" w:rsidP="00000000" w:rsidRDefault="00000000" w:rsidRPr="00000000" w14:paraId="0000009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Effet additif ou synergique</w:t>
      </w:r>
    </w:p>
    <w:p w:rsidR="00000000" w:rsidDel="00000000" w:rsidP="00000000" w:rsidRDefault="00000000" w:rsidRPr="00000000" w14:paraId="0000009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Cibles différentes</w:t>
      </w:r>
    </w:p>
    <w:p w:rsidR="00000000" w:rsidDel="00000000" w:rsidP="00000000" w:rsidRDefault="00000000" w:rsidRPr="00000000" w14:paraId="0000009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Prévenir résistances</w:t>
      </w:r>
    </w:p>
    <w:p w:rsidR="00000000" w:rsidDel="00000000" w:rsidP="00000000" w:rsidRDefault="00000000" w:rsidRPr="00000000" w14:paraId="0000009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Synchronisation / recrutement</w:t>
      </w:r>
    </w:p>
    <w:p w:rsidR="00000000" w:rsidDel="00000000" w:rsidP="00000000" w:rsidRDefault="00000000" w:rsidRPr="00000000" w14:paraId="0000009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Facteur limitant = toxicité</w:t>
      </w:r>
    </w:p>
    <w:p w:rsidR="00000000" w:rsidDel="00000000" w:rsidP="00000000" w:rsidRDefault="00000000" w:rsidRPr="00000000" w14:paraId="00000095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Déroulement d’une chimiothérapie</w:t>
      </w:r>
    </w:p>
    <w:p w:rsidR="00000000" w:rsidDel="00000000" w:rsidP="00000000" w:rsidRDefault="00000000" w:rsidRPr="00000000" w14:paraId="0000009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Intra-veineuse +++: bolus / perfusion / perfusion continue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Sur une chambre implantable 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Autres: IM, SC, Intrathécale, locale (externe ou interne)</w:t>
      </w:r>
    </w:p>
    <w:p w:rsidR="00000000" w:rsidDel="00000000" w:rsidP="00000000" w:rsidRDefault="00000000" w:rsidRPr="00000000" w14:paraId="0000009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Extravasations</w:t>
      </w:r>
    </w:p>
    <w:p w:rsidR="00000000" w:rsidDel="00000000" w:rsidP="00000000" w:rsidRDefault="00000000" w:rsidRPr="00000000" w14:paraId="0000009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Effet vésicant:  ulcération de la peau, qui à défaut de traitement peut provoquer une destruction </w:t>
      </w:r>
    </w:p>
    <w:p w:rsidR="00000000" w:rsidDel="00000000" w:rsidP="00000000" w:rsidRDefault="00000000" w:rsidRPr="00000000" w14:paraId="0000009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tissulaire et une nécrose. </w:t>
      </w:r>
    </w:p>
    <w:p w:rsidR="00000000" w:rsidDel="00000000" w:rsidP="00000000" w:rsidRDefault="00000000" w:rsidRPr="00000000" w14:paraId="0000009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Effet irritant:  réactions inflammatoires locales sans évolution nécrotique. </w:t>
      </w:r>
    </w:p>
    <w:p w:rsidR="00000000" w:rsidDel="00000000" w:rsidP="00000000" w:rsidRDefault="00000000" w:rsidRPr="00000000" w14:paraId="000000A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Effet non irritant: anticancéreux n’entraînant aucune réaction sévère. </w:t>
      </w:r>
    </w:p>
    <w:p w:rsidR="00000000" w:rsidDel="00000000" w:rsidP="00000000" w:rsidRDefault="00000000" w:rsidRPr="00000000" w14:paraId="000000A1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Causes d’extravasation</w:t>
      </w:r>
    </w:p>
    <w:p w:rsidR="00000000" w:rsidDel="00000000" w:rsidP="00000000" w:rsidRDefault="00000000" w:rsidRPr="00000000" w14:paraId="000000A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Cathéter désolidarisé de la Chambre à Cathéter Implantable (CCI), ou fissuré</w:t>
      </w:r>
    </w:p>
    <w:p w:rsidR="00000000" w:rsidDel="00000000" w:rsidP="00000000" w:rsidRDefault="00000000" w:rsidRPr="00000000" w14:paraId="000000A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Boitier de la CCI fissuré</w:t>
      </w:r>
    </w:p>
    <w:p w:rsidR="00000000" w:rsidDel="00000000" w:rsidP="00000000" w:rsidRDefault="00000000" w:rsidRPr="00000000" w14:paraId="000000A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Aiguille de Huber piquée hors du boitier de la CCI</w:t>
      </w:r>
    </w:p>
    <w:p w:rsidR="00000000" w:rsidDel="00000000" w:rsidP="00000000" w:rsidRDefault="00000000" w:rsidRPr="00000000" w14:paraId="000000A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Mobilisation secondaire de l’aiguille de Huber initialement bien placée dans le septum</w:t>
      </w:r>
    </w:p>
    <w:p w:rsidR="00000000" w:rsidDel="00000000" w:rsidP="00000000" w:rsidRDefault="00000000" w:rsidRPr="00000000" w14:paraId="000000A6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Extravasations: signes cliniques</w:t>
      </w:r>
    </w:p>
    <w:p w:rsidR="00000000" w:rsidDel="00000000" w:rsidP="00000000" w:rsidRDefault="00000000" w:rsidRPr="00000000" w14:paraId="000000A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Brûlures, picotements, douleur ou autres symptômes au point d’injection.</w:t>
      </w:r>
    </w:p>
    <w:p w:rsidR="00000000" w:rsidDel="00000000" w:rsidP="00000000" w:rsidRDefault="00000000" w:rsidRPr="00000000" w14:paraId="000000A8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Induration ou œdème au point d’injection.</w:t>
      </w:r>
    </w:p>
    <w:p w:rsidR="00000000" w:rsidDel="00000000" w:rsidP="00000000" w:rsidRDefault="00000000" w:rsidRPr="00000000" w14:paraId="000000A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Rougeur.</w:t>
      </w:r>
    </w:p>
    <w:p w:rsidR="00000000" w:rsidDel="00000000" w:rsidP="00000000" w:rsidRDefault="00000000" w:rsidRPr="00000000" w14:paraId="000000A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Absence de reflux sanguin après aspiration avec une seringue.</w:t>
      </w:r>
    </w:p>
    <w:p w:rsidR="00000000" w:rsidDel="00000000" w:rsidP="00000000" w:rsidRDefault="00000000" w:rsidRPr="00000000" w14:paraId="000000A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Prise en charge</w:t>
      </w:r>
    </w:p>
    <w:p w:rsidR="00000000" w:rsidDel="00000000" w:rsidP="00000000" w:rsidRDefault="00000000" w:rsidRPr="00000000" w14:paraId="000000A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Arrêter la perf </w:t>
      </w:r>
    </w:p>
    <w:p w:rsidR="00000000" w:rsidDel="00000000" w:rsidP="00000000" w:rsidRDefault="00000000" w:rsidRPr="00000000" w14:paraId="000000A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maintenir le dispositif en place</w:t>
      </w:r>
    </w:p>
    <w:p w:rsidR="00000000" w:rsidDel="00000000" w:rsidP="00000000" w:rsidRDefault="00000000" w:rsidRPr="00000000" w14:paraId="000000A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Aspirer le sang (5ml)</w:t>
      </w:r>
    </w:p>
    <w:p w:rsidR="00000000" w:rsidDel="00000000" w:rsidP="00000000" w:rsidRDefault="00000000" w:rsidRPr="00000000" w14:paraId="000000A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Injecter 10ml NaCl (dilution) puis aspirer le max de liquide</w:t>
      </w:r>
    </w:p>
    <w:p w:rsidR="00000000" w:rsidDel="00000000" w:rsidP="00000000" w:rsidRDefault="00000000" w:rsidRPr="00000000" w14:paraId="000000B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Délimiter les contours de l’extravasation</w:t>
      </w:r>
    </w:p>
    <w:p w:rsidR="00000000" w:rsidDel="00000000" w:rsidP="00000000" w:rsidRDefault="00000000" w:rsidRPr="00000000" w14:paraId="000000B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Appliquer pommade calmante (hémoclar©, cold cream©,...)</w:t>
      </w:r>
    </w:p>
    <w:p w:rsidR="00000000" w:rsidDel="00000000" w:rsidP="00000000" w:rsidRDefault="00000000" w:rsidRPr="00000000" w14:paraId="000000B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Surveillance clinique</w:t>
      </w:r>
    </w:p>
    <w:p w:rsidR="00000000" w:rsidDel="00000000" w:rsidP="00000000" w:rsidRDefault="00000000" w:rsidRPr="00000000" w14:paraId="000000B3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6-    Effets secondaires de la chimiothérapie</w:t>
      </w:r>
    </w:p>
    <w:p w:rsidR="00000000" w:rsidDel="00000000" w:rsidP="00000000" w:rsidRDefault="00000000" w:rsidRPr="00000000" w14:paraId="000000B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Fatigue générale.</w:t>
      </w:r>
    </w:p>
    <w:p w:rsidR="00000000" w:rsidDel="00000000" w:rsidP="00000000" w:rsidRDefault="00000000" w:rsidRPr="00000000" w14:paraId="000000B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Nausées, vomissements.</w:t>
      </w:r>
    </w:p>
    <w:p w:rsidR="00000000" w:rsidDel="00000000" w:rsidP="00000000" w:rsidRDefault="00000000" w:rsidRPr="00000000" w14:paraId="000000B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Alopécie: perte des poils de tout le corps, des cheveux, des cils </w:t>
      </w:r>
    </w:p>
    <w:p w:rsidR="00000000" w:rsidDel="00000000" w:rsidP="00000000" w:rsidRDefault="00000000" w:rsidRPr="00000000" w14:paraId="000000B8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Mucite: aphtes, gingivite, glossite, atteinte des joues.</w:t>
      </w:r>
    </w:p>
    <w:p w:rsidR="00000000" w:rsidDel="00000000" w:rsidP="00000000" w:rsidRDefault="00000000" w:rsidRPr="00000000" w14:paraId="000000B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Toxicité digestives: diarrhée, constipation…….</w:t>
      </w:r>
    </w:p>
    <w:p w:rsidR="00000000" w:rsidDel="00000000" w:rsidP="00000000" w:rsidRDefault="00000000" w:rsidRPr="00000000" w14:paraId="000000B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Toxicité cardiaque: Insuffisance cardiaque ex: anthracyclines dose </w:t>
      </w:r>
    </w:p>
    <w:p w:rsidR="00000000" w:rsidDel="00000000" w:rsidP="00000000" w:rsidRDefault="00000000" w:rsidRPr="00000000" w14:paraId="000000B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cumulée, écho cœur régulière; Spasme coronaire au  5 FU</w:t>
      </w:r>
    </w:p>
    <w:p w:rsidR="00000000" w:rsidDel="00000000" w:rsidP="00000000" w:rsidRDefault="00000000" w:rsidRPr="00000000" w14:paraId="000000B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Toxicité auditive: cisplatine: sujet  âgé</w:t>
      </w:r>
    </w:p>
    <w:p w:rsidR="00000000" w:rsidDel="00000000" w:rsidP="00000000" w:rsidRDefault="00000000" w:rsidRPr="00000000" w14:paraId="000000B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Toxicité pulmonaire: Bléomycine</w:t>
      </w:r>
    </w:p>
    <w:p w:rsidR="00000000" w:rsidDel="00000000" w:rsidP="00000000" w:rsidRDefault="00000000" w:rsidRPr="00000000" w14:paraId="000000B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Réactions allergiques: Paclitaxel, oxaliplatine,...( chariot d’urgence et </w:t>
      </w:r>
    </w:p>
    <w:p w:rsidR="00000000" w:rsidDel="00000000" w:rsidP="00000000" w:rsidRDefault="00000000" w:rsidRPr="00000000" w14:paraId="000000B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médecin à proximité)  </w:t>
      </w:r>
    </w:p>
    <w:p w:rsidR="00000000" w:rsidDel="00000000" w:rsidP="00000000" w:rsidRDefault="00000000" w:rsidRPr="00000000" w14:paraId="000000C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Toxicité médullaire: aplasie médullaire avec baisse de l’immunité en </w:t>
      </w:r>
    </w:p>
    <w:p w:rsidR="00000000" w:rsidDel="00000000" w:rsidP="00000000" w:rsidRDefault="00000000" w:rsidRPr="00000000" w14:paraId="000000C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général donc risque infectieux augmenté: autogreffe de moelle osseuse , facteurs *</w:t>
      </w:r>
    </w:p>
    <w:p w:rsidR="00000000" w:rsidDel="00000000" w:rsidP="00000000" w:rsidRDefault="00000000" w:rsidRPr="00000000" w14:paraId="000000C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de croissance  et besoins transfusionnels.</w:t>
      </w:r>
    </w:p>
    <w:p w:rsidR="00000000" w:rsidDel="00000000" w:rsidP="00000000" w:rsidRDefault="00000000" w:rsidRPr="00000000" w14:paraId="000000C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Toxicité cutanée : Syndrome main-pied, Onycholyse et Suppurations sous-</w:t>
      </w:r>
    </w:p>
    <w:p w:rsidR="00000000" w:rsidDel="00000000" w:rsidP="00000000" w:rsidRDefault="00000000" w:rsidRPr="00000000" w14:paraId="000000C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unguéales</w:t>
      </w:r>
    </w:p>
    <w:p w:rsidR="00000000" w:rsidDel="00000000" w:rsidP="00000000" w:rsidRDefault="00000000" w:rsidRPr="00000000" w14:paraId="000000C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Toxicité neurologique: </w:t>
      </w:r>
    </w:p>
    <w:p w:rsidR="00000000" w:rsidDel="00000000" w:rsidP="00000000" w:rsidRDefault="00000000" w:rsidRPr="00000000" w14:paraId="000000C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Périphériques: paresthésies, hyperesthésies, perte de sensibilité</w:t>
      </w:r>
    </w:p>
    <w:p w:rsidR="00000000" w:rsidDel="00000000" w:rsidP="00000000" w:rsidRDefault="00000000" w:rsidRPr="00000000" w14:paraId="000000C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Centrales: moins fréquentes: encéphalopathies aigues : syndrome confusionnel,    </w:t>
      </w:r>
    </w:p>
    <w:p w:rsidR="00000000" w:rsidDel="00000000" w:rsidP="00000000" w:rsidRDefault="00000000" w:rsidRPr="00000000" w14:paraId="000000C8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épilepsie</w:t>
      </w:r>
    </w:p>
    <w:p w:rsidR="00000000" w:rsidDel="00000000" w:rsidP="00000000" w:rsidRDefault="00000000" w:rsidRPr="00000000" w14:paraId="000000C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Toxicité rénal: nécrose tubulaire favorisée par la déshydratation (nécessité </w:t>
      </w:r>
    </w:p>
    <w:p w:rsidR="00000000" w:rsidDel="00000000" w:rsidP="00000000" w:rsidRDefault="00000000" w:rsidRPr="00000000" w14:paraId="000000C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d’hyperhydratation), de cystite hémorragique (association d’Uromitexan)</w:t>
      </w:r>
    </w:p>
    <w:p w:rsidR="00000000" w:rsidDel="00000000" w:rsidP="00000000" w:rsidRDefault="00000000" w:rsidRPr="00000000" w14:paraId="000000C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                             </w:t>
      </w:r>
    </w:p>
    <w:p w:rsidR="00000000" w:rsidDel="00000000" w:rsidP="00000000" w:rsidRDefault="00000000" w:rsidRPr="00000000" w14:paraId="000000CC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7- Conséquences des effets secondaires des traitements</w:t>
      </w:r>
    </w:p>
    <w:p w:rsidR="00000000" w:rsidDel="00000000" w:rsidP="00000000" w:rsidRDefault="00000000" w:rsidRPr="00000000" w14:paraId="000000C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Diminution de la qualité de vie des patients</w:t>
      </w:r>
    </w:p>
    <w:p w:rsidR="00000000" w:rsidDel="00000000" w:rsidP="00000000" w:rsidRDefault="00000000" w:rsidRPr="00000000" w14:paraId="000000C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Diminution de l’adhérence au traitement</w:t>
      </w:r>
    </w:p>
    <w:p w:rsidR="00000000" w:rsidDel="00000000" w:rsidP="00000000" w:rsidRDefault="00000000" w:rsidRPr="00000000" w14:paraId="000000C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Coûts accrus </w:t>
      </w:r>
    </w:p>
    <w:p w:rsidR="00000000" w:rsidDel="00000000" w:rsidP="00000000" w:rsidRDefault="00000000" w:rsidRPr="00000000" w14:paraId="000000D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Adaptations de doses </w:t>
      </w:r>
    </w:p>
    <w:p w:rsidR="00000000" w:rsidDel="00000000" w:rsidP="00000000" w:rsidRDefault="00000000" w:rsidRPr="00000000" w14:paraId="000000D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Interruption ou arrêt définitif des traitements</w:t>
      </w:r>
    </w:p>
    <w:p w:rsidR="00000000" w:rsidDel="00000000" w:rsidP="00000000" w:rsidRDefault="00000000" w:rsidRPr="00000000" w14:paraId="000000D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Diminution de l’efficacité du traitement</w:t>
      </w:r>
    </w:p>
    <w:p w:rsidR="00000000" w:rsidDel="00000000" w:rsidP="00000000" w:rsidRDefault="00000000" w:rsidRPr="00000000" w14:paraId="000000D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            </w:t>
      </w:r>
    </w:p>
    <w:p w:rsidR="00000000" w:rsidDel="00000000" w:rsidP="00000000" w:rsidRDefault="00000000" w:rsidRPr="00000000" w14:paraId="000000D4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NB : Reconnaître et gérer efficacement les effets secondaires est indispensable </w:t>
      </w:r>
    </w:p>
    <w:p w:rsidR="00000000" w:rsidDel="00000000" w:rsidP="00000000" w:rsidRDefault="00000000" w:rsidRPr="00000000" w14:paraId="000000D5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pour atteindre un bénéfice thérapeutique maximal tout en maintenant la </w:t>
      </w:r>
    </w:p>
    <w:p w:rsidR="00000000" w:rsidDel="00000000" w:rsidP="00000000" w:rsidRDefault="00000000" w:rsidRPr="00000000" w14:paraId="000000D6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        qualité de vie des patients</w:t>
      </w:r>
    </w:p>
    <w:p w:rsidR="00000000" w:rsidDel="00000000" w:rsidP="00000000" w:rsidRDefault="00000000" w:rsidRPr="00000000" w14:paraId="000000D7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8- Traitements associés </w:t>
      </w:r>
    </w:p>
    <w:p w:rsidR="00000000" w:rsidDel="00000000" w:rsidP="00000000" w:rsidRDefault="00000000" w:rsidRPr="00000000" w14:paraId="000000D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Anti-infectieux: antibiothérapie large spectre .</w:t>
      </w:r>
    </w:p>
    <w:p w:rsidR="00000000" w:rsidDel="00000000" w:rsidP="00000000" w:rsidRDefault="00000000" w:rsidRPr="00000000" w14:paraId="000000D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Facteurs de croissance hématopoïétiques.</w:t>
      </w:r>
    </w:p>
    <w:p w:rsidR="00000000" w:rsidDel="00000000" w:rsidP="00000000" w:rsidRDefault="00000000" w:rsidRPr="00000000" w14:paraId="000000D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Anti-émétiques (sétrons, neuroleptiques, antidopaminergiques, corticostéroides...).</w:t>
      </w:r>
    </w:p>
    <w:p w:rsidR="00000000" w:rsidDel="00000000" w:rsidP="00000000" w:rsidRDefault="00000000" w:rsidRPr="00000000" w14:paraId="000000D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Traitement des stomatites/mucites: bains de bouche antiseptiques +/-   </w:t>
      </w:r>
    </w:p>
    <w:p w:rsidR="00000000" w:rsidDel="00000000" w:rsidP="00000000" w:rsidRDefault="00000000" w:rsidRPr="00000000" w14:paraId="000000D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fluconazole voie systémique.</w:t>
      </w:r>
    </w:p>
    <w:p w:rsidR="00000000" w:rsidDel="00000000" w:rsidP="00000000" w:rsidRDefault="00000000" w:rsidRPr="00000000" w14:paraId="000000D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-Traitement de la douleur: 3 paliers (non opioïdes, opioïdes faibles, opioïdes forts).</w:t>
      </w:r>
    </w:p>
    <w:p w:rsidR="00000000" w:rsidDel="00000000" w:rsidP="00000000" w:rsidRDefault="00000000" w:rsidRPr="00000000" w14:paraId="000000D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-Traitement des hypercalcémies: réhydratation + diurétiques de l ’anse, calcitonine,  corticoïdes et des biphosphonates .</w:t>
      </w:r>
    </w:p>
    <w:p w:rsidR="00000000" w:rsidDel="00000000" w:rsidP="00000000" w:rsidRDefault="00000000" w:rsidRPr="00000000" w14:paraId="000000E0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Avant chaque cure </w:t>
      </w:r>
    </w:p>
    <w:p w:rsidR="00000000" w:rsidDel="00000000" w:rsidP="00000000" w:rsidRDefault="00000000" w:rsidRPr="00000000" w14:paraId="000000E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Vérifier la tolérance de la précédente cure .</w:t>
      </w:r>
    </w:p>
    <w:p w:rsidR="00000000" w:rsidDel="00000000" w:rsidP="00000000" w:rsidRDefault="00000000" w:rsidRPr="00000000" w14:paraId="000000E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Grader les toxicités.</w:t>
      </w:r>
    </w:p>
    <w:p w:rsidR="00000000" w:rsidDel="00000000" w:rsidP="00000000" w:rsidRDefault="00000000" w:rsidRPr="00000000" w14:paraId="000000E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Vérifier la prise de prémédication </w:t>
      </w:r>
    </w:p>
    <w:p w:rsidR="00000000" w:rsidDel="00000000" w:rsidP="00000000" w:rsidRDefault="00000000" w:rsidRPr="00000000" w14:paraId="000000E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Vérifier l’absence de syndrome infectieux</w:t>
      </w:r>
    </w:p>
    <w:p w:rsidR="00000000" w:rsidDel="00000000" w:rsidP="00000000" w:rsidRDefault="00000000" w:rsidRPr="00000000" w14:paraId="000000E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Vérifier NFS : en particulier</w:t>
      </w:r>
    </w:p>
    <w:p w:rsidR="00000000" w:rsidDel="00000000" w:rsidP="00000000" w:rsidRDefault="00000000" w:rsidRPr="00000000" w14:paraId="000000E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PNN &gt; 1500 (1000 pour certaines chimiothérapies)</w:t>
      </w:r>
    </w:p>
    <w:p w:rsidR="00000000" w:rsidDel="00000000" w:rsidP="00000000" w:rsidRDefault="00000000" w:rsidRPr="00000000" w14:paraId="000000E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Plaquettes &gt; 100 000 (50000 pour certaines chimiothérapies)</w:t>
      </w:r>
    </w:p>
    <w:p w:rsidR="00000000" w:rsidDel="00000000" w:rsidP="00000000" w:rsidRDefault="00000000" w:rsidRPr="00000000" w14:paraId="000000E8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Vérifier clairance créatinine (sels de platine)</w:t>
      </w:r>
    </w:p>
    <w:p w:rsidR="00000000" w:rsidDel="00000000" w:rsidP="00000000" w:rsidRDefault="00000000" w:rsidRPr="00000000" w14:paraId="000000E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Vérifier bilan hépatique</w:t>
      </w:r>
    </w:p>
    <w:p w:rsidR="00000000" w:rsidDel="00000000" w:rsidP="00000000" w:rsidRDefault="00000000" w:rsidRPr="00000000" w14:paraId="000000E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Pendant la cure</w:t>
      </w:r>
    </w:p>
    <w:p w:rsidR="00000000" w:rsidDel="00000000" w:rsidP="00000000" w:rsidRDefault="00000000" w:rsidRPr="00000000" w14:paraId="000000E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Penser aux traitements associés : </w:t>
      </w:r>
    </w:p>
    <w:p w:rsidR="00000000" w:rsidDel="00000000" w:rsidP="00000000" w:rsidRDefault="00000000" w:rsidRPr="00000000" w14:paraId="000000E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Hydratation</w:t>
      </w:r>
    </w:p>
    <w:p w:rsidR="00000000" w:rsidDel="00000000" w:rsidP="00000000" w:rsidRDefault="00000000" w:rsidRPr="00000000" w14:paraId="000000E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Prémédication </w:t>
      </w:r>
    </w:p>
    <w:p w:rsidR="00000000" w:rsidDel="00000000" w:rsidP="00000000" w:rsidRDefault="00000000" w:rsidRPr="00000000" w14:paraId="000000E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- Antiémétiques ...</w:t>
      </w:r>
    </w:p>
    <w:p w:rsidR="00000000" w:rsidDel="00000000" w:rsidP="00000000" w:rsidRDefault="00000000" w:rsidRPr="00000000" w14:paraId="000000F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Surveillance perfusion (extravasation)</w:t>
      </w:r>
    </w:p>
    <w:p w:rsidR="00000000" w:rsidDel="00000000" w:rsidP="00000000" w:rsidRDefault="00000000" w:rsidRPr="00000000" w14:paraId="000000F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Surveillance effets indésirables : ex : réactions allergiques, spasme coronarien au 5FU, malaise vagal avec irinotecan….etc</w:t>
      </w:r>
    </w:p>
    <w:p w:rsidR="00000000" w:rsidDel="00000000" w:rsidP="00000000" w:rsidRDefault="00000000" w:rsidRPr="00000000" w14:paraId="000000F2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 la sortie </w:t>
      </w:r>
    </w:p>
    <w:p w:rsidR="00000000" w:rsidDel="00000000" w:rsidP="00000000" w:rsidRDefault="00000000" w:rsidRPr="00000000" w14:paraId="000000F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Prévenir le patient des effets secondaires potentiels.</w:t>
      </w:r>
    </w:p>
    <w:p w:rsidR="00000000" w:rsidDel="00000000" w:rsidP="00000000" w:rsidRDefault="00000000" w:rsidRPr="00000000" w14:paraId="000000F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Prescription selon les protocoles d’antiémétiques, bains de bouche, anti-diarrhéiques, facteurs de croissance de la lignée blanche. </w:t>
      </w:r>
    </w:p>
    <w:p w:rsidR="00000000" w:rsidDel="00000000" w:rsidP="00000000" w:rsidRDefault="00000000" w:rsidRPr="00000000" w14:paraId="000000F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Surveillance biologique.</w:t>
      </w:r>
    </w:p>
    <w:p w:rsidR="00000000" w:rsidDel="00000000" w:rsidP="00000000" w:rsidRDefault="00000000" w:rsidRPr="00000000" w14:paraId="000000F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• N° de téléphone si problème. </w:t>
      </w:r>
    </w:p>
    <w:p w:rsidR="00000000" w:rsidDel="00000000" w:rsidP="00000000" w:rsidRDefault="00000000" w:rsidRPr="00000000" w14:paraId="000000F7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8- Conseils aux patients: Règles Hygiéno-diététiques</w:t>
      </w:r>
    </w:p>
    <w:p w:rsidR="00000000" w:rsidDel="00000000" w:rsidP="00000000" w:rsidRDefault="00000000" w:rsidRPr="00000000" w14:paraId="000000F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Favoriser l’hydratation: prévention de l’insuffisance rénale.</w:t>
      </w:r>
    </w:p>
    <w:p w:rsidR="00000000" w:rsidDel="00000000" w:rsidP="00000000" w:rsidRDefault="00000000" w:rsidRPr="00000000" w14:paraId="000000F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Fractionner l’alimentation : 6 à 8 petits repas et/ou collations par jour.</w:t>
      </w:r>
    </w:p>
    <w:p w:rsidR="00000000" w:rsidDel="00000000" w:rsidP="00000000" w:rsidRDefault="00000000" w:rsidRPr="00000000" w14:paraId="000000F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Proposer des petits repas froids pour éviter les fortes odeurs.</w:t>
      </w:r>
    </w:p>
    <w:p w:rsidR="00000000" w:rsidDel="00000000" w:rsidP="00000000" w:rsidRDefault="00000000" w:rsidRPr="00000000" w14:paraId="000000F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Eviter aliments trop gras, frites et trop épicés.</w:t>
      </w:r>
    </w:p>
    <w:p w:rsidR="00000000" w:rsidDel="00000000" w:rsidP="00000000" w:rsidRDefault="00000000" w:rsidRPr="00000000" w14:paraId="000000F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Privilégier aliments faciles à digérer.</w:t>
      </w:r>
    </w:p>
    <w:p w:rsidR="00000000" w:rsidDel="00000000" w:rsidP="00000000" w:rsidRDefault="00000000" w:rsidRPr="00000000" w14:paraId="000000F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Proposer de manger lentement.</w:t>
      </w:r>
    </w:p>
    <w:p w:rsidR="00000000" w:rsidDel="00000000" w:rsidP="00000000" w:rsidRDefault="00000000" w:rsidRPr="00000000" w14:paraId="000000F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Proposer des boissons au goût des patients  entre les repas : eau, infusions, jus de pomme, Coca Cola® (dégazé ou pas) ...</w:t>
      </w:r>
    </w:p>
    <w:p w:rsidR="00000000" w:rsidDel="00000000" w:rsidP="00000000" w:rsidRDefault="00000000" w:rsidRPr="00000000" w14:paraId="0000010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Utiliser si besoin, une paille dans une tasse fermée pour faciliter les petites gorgées et éviter les odeurs</w:t>
      </w:r>
    </w:p>
    <w:p w:rsidR="00000000" w:rsidDel="00000000" w:rsidP="00000000" w:rsidRDefault="00000000" w:rsidRPr="00000000" w14:paraId="0000010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Maintenir une position assise pendant 30 min après le repas; si position couchée, préférer le côté droit pour favoriser la vidange gastrique.</w:t>
      </w:r>
    </w:p>
    <w:p w:rsidR="00000000" w:rsidDel="00000000" w:rsidP="00000000" w:rsidRDefault="00000000" w:rsidRPr="00000000" w14:paraId="00000102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9- Évaluation des réponses</w:t>
      </w:r>
    </w:p>
    <w:p w:rsidR="00000000" w:rsidDel="00000000" w:rsidP="00000000" w:rsidRDefault="00000000" w:rsidRPr="00000000" w14:paraId="00000104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Réponse complète (RC):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disparition de toutes les lésions cibles. </w:t>
      </w:r>
    </w:p>
    <w:p w:rsidR="00000000" w:rsidDel="00000000" w:rsidP="00000000" w:rsidRDefault="00000000" w:rsidRPr="00000000" w14:paraId="00000105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Réponse partielle (RP):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au moins une diminution de 30 % .  </w:t>
      </w:r>
    </w:p>
    <w:p w:rsidR="00000000" w:rsidDel="00000000" w:rsidP="00000000" w:rsidRDefault="00000000" w:rsidRPr="00000000" w14:paraId="00000106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Progression: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Une augmentation d’au moins 20 % de la somme des plus grands </w:t>
      </w:r>
    </w:p>
    <w:p w:rsidR="00000000" w:rsidDel="00000000" w:rsidP="00000000" w:rsidRDefault="00000000" w:rsidRPr="00000000" w14:paraId="0000010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diamètres des  lésions prises comme référence.  </w:t>
      </w:r>
    </w:p>
    <w:p w:rsidR="00000000" w:rsidDel="00000000" w:rsidP="00000000" w:rsidRDefault="00000000" w:rsidRPr="00000000" w14:paraId="00000108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Maladie stable: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La stabilité est définie comme l’absence de réponse partielle et  </w:t>
      </w:r>
    </w:p>
    <w:p w:rsidR="00000000" w:rsidDel="00000000" w:rsidP="00000000" w:rsidRDefault="00000000" w:rsidRPr="00000000" w14:paraId="0000010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l’absence de progression.</w:t>
      </w:r>
    </w:p>
    <w:p w:rsidR="00000000" w:rsidDel="00000000" w:rsidP="00000000" w:rsidRDefault="00000000" w:rsidRPr="00000000" w14:paraId="0000010A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0" w:lin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V- Hormonothérapie</w:t>
      </w:r>
    </w:p>
    <w:p w:rsidR="00000000" w:rsidDel="00000000" w:rsidP="00000000" w:rsidRDefault="00000000" w:rsidRPr="00000000" w14:paraId="0000010C">
      <w:pPr>
        <w:spacing w:after="0" w:line="240" w:lineRule="auto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10D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Pour les cancers hormonodépendants </w:t>
      </w:r>
    </w:p>
    <w:p w:rsidR="00000000" w:rsidDel="00000000" w:rsidP="00000000" w:rsidRDefault="00000000" w:rsidRPr="00000000" w14:paraId="0000010E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Cancer du sein:</w:t>
      </w:r>
    </w:p>
    <w:p w:rsidR="00000000" w:rsidDel="00000000" w:rsidP="00000000" w:rsidRDefault="00000000" w:rsidRPr="00000000" w14:paraId="0000010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Diminuer le taux ou les effets des hormones féminines  favorisant le </w:t>
      </w:r>
    </w:p>
    <w:p w:rsidR="00000000" w:rsidDel="00000000" w:rsidP="00000000" w:rsidRDefault="00000000" w:rsidRPr="00000000" w14:paraId="0000011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développement du cancer. </w:t>
      </w:r>
    </w:p>
    <w:p w:rsidR="00000000" w:rsidDel="00000000" w:rsidP="00000000" w:rsidRDefault="00000000" w:rsidRPr="00000000" w14:paraId="0000011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Dans les traitements adjuvants la durée de la prise est de 5 ans.</w:t>
      </w:r>
    </w:p>
    <w:p w:rsidR="00000000" w:rsidDel="00000000" w:rsidP="00000000" w:rsidRDefault="00000000" w:rsidRPr="00000000" w14:paraId="0000011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 Progestatifs, Inhibiteurs de l’aromatase, Analogues LH-RH et anti estrogènes : </w:t>
      </w:r>
    </w:p>
    <w:p w:rsidR="00000000" w:rsidDel="00000000" w:rsidP="00000000" w:rsidRDefault="00000000" w:rsidRPr="00000000" w14:paraId="0000011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nolvadex, faslodex....</w:t>
      </w:r>
    </w:p>
    <w:p w:rsidR="00000000" w:rsidDel="00000000" w:rsidP="00000000" w:rsidRDefault="00000000" w:rsidRPr="00000000" w14:paraId="00000114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Cancer de la prostate:</w:t>
      </w:r>
    </w:p>
    <w:p w:rsidR="00000000" w:rsidDel="00000000" w:rsidP="00000000" w:rsidRDefault="00000000" w:rsidRPr="00000000" w14:paraId="0000011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Diminuer le taux ou les effets des hormones masculines ( androcur, casodex....)</w:t>
      </w:r>
    </w:p>
    <w:p w:rsidR="00000000" w:rsidDel="00000000" w:rsidP="00000000" w:rsidRDefault="00000000" w:rsidRPr="00000000" w14:paraId="0000011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Analogues LH-RH, Anti-androgènes et Estrogènes </w:t>
      </w:r>
    </w:p>
    <w:p w:rsidR="00000000" w:rsidDel="00000000" w:rsidP="00000000" w:rsidRDefault="00000000" w:rsidRPr="00000000" w14:paraId="00000117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Effets secondaires importants:</w:t>
      </w:r>
    </w:p>
    <w:p w:rsidR="00000000" w:rsidDel="00000000" w:rsidP="00000000" w:rsidRDefault="00000000" w:rsidRPr="00000000" w14:paraId="00000118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HTA, prise de poids, risque de thromboses, gynécomastie pour les hommes etc.....</w:t>
      </w:r>
    </w:p>
    <w:p w:rsidR="00000000" w:rsidDel="00000000" w:rsidP="00000000" w:rsidRDefault="00000000" w:rsidRPr="00000000" w14:paraId="00000119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0" w:lin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VI-  Thérapies ciblés</w:t>
      </w:r>
    </w:p>
    <w:p w:rsidR="00000000" w:rsidDel="00000000" w:rsidP="00000000" w:rsidRDefault="00000000" w:rsidRPr="00000000" w14:paraId="0000011B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1- Définition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br w:type="textWrapping"/>
        <w:t xml:space="preserve">- Une biothérapie qui utilise des substances particulières contre des étapes biologiques clés qui sont nécessaire à la croissance du cancer. </w:t>
      </w:r>
    </w:p>
    <w:p w:rsidR="00000000" w:rsidDel="00000000" w:rsidP="00000000" w:rsidRDefault="00000000" w:rsidRPr="00000000" w14:paraId="0000011D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Le but est de trouver des moyens d’arrêter ou de freiner ces étapes sans endommager les cellules normales.</w:t>
      </w:r>
    </w:p>
    <w:p w:rsidR="00000000" w:rsidDel="00000000" w:rsidP="00000000" w:rsidRDefault="00000000" w:rsidRPr="00000000" w14:paraId="0000011E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Protéines et enzymes impliquées dans les processus de prolifération, d’apoptose, d’angiogénèse ou de régulation du cycle cellulaire = cible thérapeutique.</w:t>
      </w:r>
    </w:p>
    <w:p w:rsidR="00000000" w:rsidDel="00000000" w:rsidP="00000000" w:rsidRDefault="00000000" w:rsidRPr="00000000" w14:paraId="0000011F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Cible1: Inhibition signaux de prolifération ( les protéines secrétées ).</w:t>
      </w:r>
    </w:p>
    <w:p w:rsidR="00000000" w:rsidDel="00000000" w:rsidP="00000000" w:rsidRDefault="00000000" w:rsidRPr="00000000" w14:paraId="00000120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Cible2: Inhibition angiogénèse tumorale.</w:t>
      </w:r>
    </w:p>
    <w:p w:rsidR="00000000" w:rsidDel="00000000" w:rsidP="00000000" w:rsidRDefault="00000000" w:rsidRPr="00000000" w14:paraId="00000121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- Ils exposent moins au risque de nausée, vomissement, alopécie, mais ne sont pas </w:t>
      </w:r>
    </w:p>
    <w:p w:rsidR="00000000" w:rsidDel="00000000" w:rsidP="00000000" w:rsidRDefault="00000000" w:rsidRPr="00000000" w14:paraId="00000122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dénués de toxicité: éruptions cutanées, diarrhées, effets secondaires cardiaques, neurologiques imposant une surveillance)</w:t>
      </w:r>
    </w:p>
    <w:p w:rsidR="00000000" w:rsidDel="00000000" w:rsidP="00000000" w:rsidRDefault="00000000" w:rsidRPr="00000000" w14:paraId="0000012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2- Mécanisme</w:t>
      </w:r>
    </w:p>
    <w:p w:rsidR="00000000" w:rsidDel="00000000" w:rsidP="00000000" w:rsidRDefault="00000000" w:rsidRPr="00000000" w14:paraId="00000125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- Inhibition de la formation de nouveaux vaisseaux</w:t>
      </w:r>
    </w:p>
    <w:p w:rsidR="00000000" w:rsidDel="00000000" w:rsidP="00000000" w:rsidRDefault="00000000" w:rsidRPr="00000000" w14:paraId="00000126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- Blocage de la croissance tumorale qui inhibe et détruit les nouveaux vaisseaux  </w:t>
      </w:r>
    </w:p>
    <w:p w:rsidR="00000000" w:rsidDel="00000000" w:rsidP="00000000" w:rsidRDefault="00000000" w:rsidRPr="00000000" w14:paraId="00000127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tumoraux ( Exp : anti VEGF: avastin) utililés dans plusieurs types de cancer .</w:t>
      </w:r>
    </w:p>
    <w:p w:rsidR="00000000" w:rsidDel="00000000" w:rsidP="00000000" w:rsidRDefault="00000000" w:rsidRPr="00000000" w14:paraId="00000128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Les anticorps monoclonaux qui ciblent les protéines (marqueurs) spécifiques de </w:t>
      </w:r>
    </w:p>
    <w:p w:rsidR="00000000" w:rsidDel="00000000" w:rsidP="00000000" w:rsidRDefault="00000000" w:rsidRPr="00000000" w14:paraId="00000129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certains cancers (EX : anti HER2 herceptine) utilisés dans 20% des cancers du sein </w:t>
      </w:r>
    </w:p>
    <w:p w:rsidR="00000000" w:rsidDel="00000000" w:rsidP="00000000" w:rsidRDefault="00000000" w:rsidRPr="00000000" w14:paraId="0000012A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ou de l’estomac</w:t>
      </w:r>
    </w:p>
    <w:p w:rsidR="00000000" w:rsidDel="00000000" w:rsidP="00000000" w:rsidRDefault="00000000" w:rsidRPr="00000000" w14:paraId="0000012B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Pas les mêmes effets indésirables que la chimiothérapie</w:t>
      </w:r>
    </w:p>
    <w:p w:rsidR="00000000" w:rsidDel="00000000" w:rsidP="00000000" w:rsidRDefault="00000000" w:rsidRPr="00000000" w14:paraId="0000012C">
      <w:pPr>
        <w:spacing w:after="0" w:line="240" w:lineRule="auto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lin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VII- L’immunothérapie </w:t>
      </w:r>
    </w:p>
    <w:p w:rsidR="00000000" w:rsidDel="00000000" w:rsidP="00000000" w:rsidRDefault="00000000" w:rsidRPr="00000000" w14:paraId="0000012E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L'immunothérapie consiste à utiliser les défenses naturelles du patient, à mobiliser son système immunitaire afin qu’il reconnaisse les cellules cancéreuses et qu’il les détruise.</w:t>
      </w:r>
    </w:p>
    <w:p w:rsidR="00000000" w:rsidDel="00000000" w:rsidP="00000000" w:rsidRDefault="00000000" w:rsidRPr="00000000" w14:paraId="0000012F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Repose sur l'administration d'anticorps monoclonaux spécifiquement élaborés (génie génétique) pour cibler des anomalies spécifiques de cellules cancéreuses.</w:t>
      </w:r>
    </w:p>
    <w:p w:rsidR="00000000" w:rsidDel="00000000" w:rsidP="00000000" w:rsidRDefault="00000000" w:rsidRPr="00000000" w14:paraId="00000130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Il existe aujourd’hui différents cancers pour lesquels l’immunothérapie a montré des bénéfices: mélanome, cancer du poumon non à petites cellules, cancer du rein</w:t>
      </w:r>
    </w:p>
    <w:p w:rsidR="00000000" w:rsidDel="00000000" w:rsidP="00000000" w:rsidRDefault="00000000" w:rsidRPr="00000000" w14:paraId="00000131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L’espérance de vie est augmentée et la réponse du système immunitaire à cette stimulation se maintient dans le temps.</w:t>
      </w:r>
    </w:p>
    <w:p w:rsidR="00000000" w:rsidDel="00000000" w:rsidP="00000000" w:rsidRDefault="00000000" w:rsidRPr="00000000" w14:paraId="00000132">
      <w:pPr>
        <w:numPr>
          <w:ilvl w:val="0"/>
          <w:numId w:val="4"/>
        </w:numPr>
        <w:spacing w:after="0" w:line="240" w:lineRule="auto"/>
        <w:ind w:left="0" w:hanging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C’est un vrai traitement à la carte qui offre beaucoup d’espoir.</w:t>
      </w:r>
    </w:p>
    <w:p w:rsidR="00000000" w:rsidDel="00000000" w:rsidP="00000000" w:rsidRDefault="00000000" w:rsidRPr="00000000" w14:paraId="00000133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0" w:line="240" w:lineRule="auto"/>
        <w:rPr>
          <w:rFonts w:ascii="Calibri" w:cs="Calibri" w:eastAsia="Calibri" w:hAnsi="Calibri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-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4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40" w:hanging="360"/>
      </w:pPr>
      <w:rPr/>
    </w:lvl>
    <w:lvl w:ilvl="2">
      <w:start w:val="1"/>
      <w:numFmt w:val="lowerRoman"/>
      <w:lvlText w:val="%3."/>
      <w:lvlJc w:val="right"/>
      <w:pPr>
        <w:ind w:left="1860" w:hanging="180"/>
      </w:pPr>
      <w:rPr/>
    </w:lvl>
    <w:lvl w:ilvl="3">
      <w:start w:val="1"/>
      <w:numFmt w:val="decimal"/>
      <w:lvlText w:val="%4."/>
      <w:lvlJc w:val="left"/>
      <w:pPr>
        <w:ind w:left="2580" w:hanging="360"/>
      </w:pPr>
      <w:rPr/>
    </w:lvl>
    <w:lvl w:ilvl="4">
      <w:start w:val="1"/>
      <w:numFmt w:val="lowerLetter"/>
      <w:lvlText w:val="%5."/>
      <w:lvlJc w:val="left"/>
      <w:pPr>
        <w:ind w:left="3300" w:hanging="360"/>
      </w:pPr>
      <w:rPr/>
    </w:lvl>
    <w:lvl w:ilvl="5">
      <w:start w:val="1"/>
      <w:numFmt w:val="lowerRoman"/>
      <w:lvlText w:val="%6."/>
      <w:lvlJc w:val="right"/>
      <w:pPr>
        <w:ind w:left="4020" w:hanging="180"/>
      </w:pPr>
      <w:rPr/>
    </w:lvl>
    <w:lvl w:ilvl="6">
      <w:start w:val="1"/>
      <w:numFmt w:val="decimal"/>
      <w:lvlText w:val="%7."/>
      <w:lvlJc w:val="left"/>
      <w:pPr>
        <w:ind w:left="4740" w:hanging="360"/>
      </w:pPr>
      <w:rPr/>
    </w:lvl>
    <w:lvl w:ilvl="7">
      <w:start w:val="1"/>
      <w:numFmt w:val="lowerLetter"/>
      <w:lvlText w:val="%8."/>
      <w:lvlJc w:val="left"/>
      <w:pPr>
        <w:ind w:left="5460" w:hanging="360"/>
      </w:pPr>
      <w:rPr/>
    </w:lvl>
    <w:lvl w:ilvl="8">
      <w:start w:val="1"/>
      <w:numFmt w:val="lowerRoman"/>
      <w:lvlText w:val="%9."/>
      <w:lvlJc w:val="right"/>
      <w:pPr>
        <w:ind w:left="6180" w:hanging="180"/>
      </w:pPr>
      <w:rPr/>
    </w:lvl>
  </w:abstractNum>
  <w:abstractNum w:abstractNumId="3">
    <w:lvl w:ilvl="0">
      <w:start w:val="5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⮚"/>
      <w:lvlJc w:val="left"/>
      <w:pPr>
        <w:ind w:left="0" w:firstLine="0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Policepardfaut" w:default="1">
    <w:name w:val="Default Paragraph Font"/>
    <w:uiPriority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paragraph" w:styleId="Paragraphedeliste">
    <w:name w:val="List Paragraph"/>
    <w:basedOn w:val="Normal"/>
    <w:uiPriority w:val="34"/>
    <w:qFormat w:val="1"/>
    <w:rsid w:val="00C425E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ccel6qXkwQ06Z13JM+EEHdmXsQ==">AMUW2mUKCgjuLvqvfc2YFLaZQrWNmuE7S+XU8AARxg0/yKKb+6MOtkilvugqv5sEFjqWlkoR60iW5rkYhcsLZK++LoiMTaL35Cg2Qkg8hzDLr/DxOTdBDB1iQGtyVz3Bjvt0vEdvFxJ4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2020-09-22T23:26:00Z</dcterms:created>
  <dc:creator>SAB SAB</dc:creator>
</cp:coreProperties>
</file>